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F900F" w14:textId="77777777" w:rsidR="009E2716" w:rsidRDefault="009E2716">
      <w:pPr>
        <w:widowControl/>
        <w:rPr>
          <w:b/>
          <w:bCs/>
          <w:sz w:val="32"/>
          <w:szCs w:val="32"/>
        </w:rPr>
      </w:pPr>
    </w:p>
    <w:p w14:paraId="34A68D68" w14:textId="77777777" w:rsidR="009E2716" w:rsidRDefault="009E2716">
      <w:pPr>
        <w:widowControl/>
        <w:rPr>
          <w:b/>
          <w:bCs/>
          <w:sz w:val="32"/>
          <w:szCs w:val="32"/>
        </w:rPr>
      </w:pPr>
    </w:p>
    <w:p w14:paraId="748B8F4B" w14:textId="77777777" w:rsidR="009E2716" w:rsidRDefault="009E2716">
      <w:pPr>
        <w:widowControl/>
        <w:rPr>
          <w:b/>
          <w:bCs/>
          <w:sz w:val="32"/>
          <w:szCs w:val="32"/>
        </w:rPr>
      </w:pPr>
    </w:p>
    <w:p w14:paraId="29051926" w14:textId="77777777" w:rsidR="009E2716" w:rsidRDefault="009E2716">
      <w:pPr>
        <w:widowControl/>
        <w:rPr>
          <w:b/>
          <w:bCs/>
          <w:sz w:val="32"/>
          <w:szCs w:val="32"/>
        </w:rPr>
      </w:pPr>
    </w:p>
    <w:p w14:paraId="43A285AB" w14:textId="77777777" w:rsidR="009E2716" w:rsidRDefault="009E2716">
      <w:pPr>
        <w:widowControl/>
        <w:rPr>
          <w:b/>
          <w:bCs/>
          <w:sz w:val="32"/>
          <w:szCs w:val="32"/>
        </w:rPr>
      </w:pPr>
    </w:p>
    <w:p w14:paraId="4CEEDA2C" w14:textId="77777777" w:rsidR="009E2716" w:rsidRDefault="009E2716">
      <w:pPr>
        <w:widowControl/>
        <w:rPr>
          <w:b/>
          <w:bCs/>
          <w:sz w:val="32"/>
          <w:szCs w:val="32"/>
        </w:rPr>
      </w:pPr>
    </w:p>
    <w:p w14:paraId="023496CA" w14:textId="77777777" w:rsidR="009E2716" w:rsidRDefault="009E2716">
      <w:pPr>
        <w:widowControl/>
        <w:rPr>
          <w:b/>
          <w:bCs/>
          <w:sz w:val="32"/>
          <w:szCs w:val="32"/>
        </w:rPr>
      </w:pPr>
    </w:p>
    <w:p w14:paraId="36897DD4" w14:textId="02AEAB7F" w:rsidR="009E2716" w:rsidRDefault="00C32BD4">
      <w:pPr>
        <w:widowControl/>
        <w:rPr>
          <w:b/>
          <w:bCs/>
          <w:sz w:val="32"/>
          <w:szCs w:val="32"/>
        </w:rPr>
      </w:pPr>
      <w:r>
        <w:rPr>
          <w:b/>
          <w:bCs/>
          <w:sz w:val="32"/>
          <w:szCs w:val="32"/>
        </w:rPr>
        <w:t>UIVO-cg</w:t>
      </w:r>
    </w:p>
    <w:p w14:paraId="01F5E5DB" w14:textId="77777777" w:rsidR="00C32BD4" w:rsidRDefault="00C32BD4">
      <w:pPr>
        <w:widowControl/>
        <w:rPr>
          <w:b/>
          <w:bCs/>
          <w:sz w:val="32"/>
          <w:szCs w:val="32"/>
        </w:rPr>
      </w:pPr>
    </w:p>
    <w:p w14:paraId="53ACFB91" w14:textId="77777777" w:rsidR="009E2716" w:rsidRDefault="00C32BD4">
      <w:pPr>
        <w:widowControl/>
        <w:rPr>
          <w:b/>
          <w:bCs/>
          <w:sz w:val="32"/>
          <w:szCs w:val="32"/>
        </w:rPr>
      </w:pPr>
      <w:r>
        <w:rPr>
          <w:b/>
          <w:bCs/>
          <w:sz w:val="32"/>
          <w:szCs w:val="32"/>
        </w:rPr>
        <w:t>Bedrijfsobjectenmodel Omgevingswet Gemeenten</w:t>
      </w:r>
    </w:p>
    <w:p w14:paraId="2E3BDA72" w14:textId="1D1969E0" w:rsidR="009E2716" w:rsidRDefault="00624763">
      <w:pPr>
        <w:widowControl/>
        <w:rPr>
          <w:sz w:val="24"/>
          <w:szCs w:val="24"/>
        </w:rPr>
      </w:pPr>
      <w:r>
        <w:rPr>
          <w:sz w:val="24"/>
          <w:szCs w:val="24"/>
        </w:rPr>
        <w:t>Conceptversie 0.</w:t>
      </w:r>
      <w:r w:rsidR="005701F1">
        <w:rPr>
          <w:sz w:val="24"/>
          <w:szCs w:val="24"/>
        </w:rPr>
        <w:t>2</w:t>
      </w:r>
      <w:r w:rsidR="00FD1160">
        <w:rPr>
          <w:sz w:val="24"/>
          <w:szCs w:val="24"/>
        </w:rPr>
        <w:t xml:space="preserve"> (aanzet)</w:t>
      </w:r>
    </w:p>
    <w:p w14:paraId="4938090D" w14:textId="77777777" w:rsidR="009E2716" w:rsidRDefault="009E2716">
      <w:pPr>
        <w:widowControl/>
        <w:rPr>
          <w:sz w:val="24"/>
          <w:szCs w:val="24"/>
        </w:rPr>
      </w:pPr>
    </w:p>
    <w:p w14:paraId="05C01610" w14:textId="77777777" w:rsidR="009E2716" w:rsidRDefault="009E2716">
      <w:pPr>
        <w:widowControl/>
        <w:rPr>
          <w:sz w:val="24"/>
          <w:szCs w:val="24"/>
        </w:rPr>
      </w:pPr>
    </w:p>
    <w:p w14:paraId="351B0B3A" w14:textId="3357CD2E" w:rsidR="009E2716" w:rsidRDefault="00C32BD4">
      <w:pPr>
        <w:widowControl/>
        <w:rPr>
          <w:i/>
          <w:iCs/>
          <w:sz w:val="24"/>
          <w:szCs w:val="24"/>
        </w:rPr>
      </w:pPr>
      <w:r>
        <w:rPr>
          <w:i/>
          <w:iCs/>
          <w:sz w:val="24"/>
          <w:szCs w:val="24"/>
        </w:rPr>
        <w:t xml:space="preserve">Model date/time: </w:t>
      </w:r>
      <w:r w:rsidR="005701F1">
        <w:rPr>
          <w:i/>
          <w:iCs/>
          <w:sz w:val="24"/>
          <w:szCs w:val="24"/>
        </w:rPr>
        <w:t>06</w:t>
      </w:r>
      <w:r>
        <w:rPr>
          <w:i/>
          <w:iCs/>
          <w:sz w:val="24"/>
          <w:szCs w:val="24"/>
        </w:rPr>
        <w:t>-</w:t>
      </w:r>
      <w:r w:rsidR="005701F1">
        <w:rPr>
          <w:i/>
          <w:iCs/>
          <w:sz w:val="24"/>
          <w:szCs w:val="24"/>
        </w:rPr>
        <w:t>June</w:t>
      </w:r>
      <w:r>
        <w:rPr>
          <w:i/>
          <w:iCs/>
          <w:sz w:val="24"/>
          <w:szCs w:val="24"/>
        </w:rPr>
        <w:t>-17 1</w:t>
      </w:r>
      <w:r w:rsidR="005701F1">
        <w:rPr>
          <w:i/>
          <w:iCs/>
          <w:sz w:val="24"/>
          <w:szCs w:val="24"/>
        </w:rPr>
        <w:t>7</w:t>
      </w:r>
      <w:r>
        <w:rPr>
          <w:i/>
          <w:iCs/>
          <w:sz w:val="24"/>
          <w:szCs w:val="24"/>
        </w:rPr>
        <w:t>:3</w:t>
      </w:r>
      <w:r w:rsidR="005701F1">
        <w:rPr>
          <w:i/>
          <w:iCs/>
          <w:sz w:val="24"/>
          <w:szCs w:val="24"/>
        </w:rPr>
        <w:t>9</w:t>
      </w:r>
      <w:r>
        <w:rPr>
          <w:i/>
          <w:iCs/>
          <w:sz w:val="24"/>
          <w:szCs w:val="24"/>
        </w:rPr>
        <w:t>:3</w:t>
      </w:r>
      <w:r w:rsidR="005701F1">
        <w:rPr>
          <w:i/>
          <w:iCs/>
          <w:sz w:val="24"/>
          <w:szCs w:val="24"/>
        </w:rPr>
        <w:t>1</w:t>
      </w:r>
    </w:p>
    <w:p w14:paraId="698A7860" w14:textId="77777777" w:rsidR="009E2716" w:rsidRDefault="009E2716">
      <w:pPr>
        <w:widowControl/>
        <w:rPr>
          <w:sz w:val="24"/>
          <w:szCs w:val="24"/>
        </w:rPr>
      </w:pPr>
    </w:p>
    <w:p w14:paraId="0038DF95" w14:textId="77777777" w:rsidR="009E2716" w:rsidRDefault="009E2716">
      <w:pPr>
        <w:widowControl/>
        <w:rPr>
          <w:sz w:val="24"/>
          <w:szCs w:val="24"/>
        </w:rPr>
      </w:pPr>
    </w:p>
    <w:p w14:paraId="20E60F67" w14:textId="77777777" w:rsidR="009E2716" w:rsidRDefault="009E2716">
      <w:pPr>
        <w:widowControl/>
        <w:rPr>
          <w:sz w:val="24"/>
          <w:szCs w:val="24"/>
        </w:rPr>
      </w:pPr>
    </w:p>
    <w:p w14:paraId="34E9A5B5" w14:textId="77777777" w:rsidR="009E2716" w:rsidRDefault="009E2716">
      <w:pPr>
        <w:widowControl/>
        <w:rPr>
          <w:sz w:val="24"/>
          <w:szCs w:val="24"/>
        </w:rPr>
      </w:pPr>
    </w:p>
    <w:p w14:paraId="0286D6F7" w14:textId="77777777" w:rsidR="009E2716" w:rsidRDefault="009E2716">
      <w:pPr>
        <w:widowControl/>
        <w:rPr>
          <w:sz w:val="24"/>
          <w:szCs w:val="24"/>
        </w:rPr>
      </w:pPr>
    </w:p>
    <w:p w14:paraId="09F17CC7" w14:textId="77777777" w:rsidR="009E2716" w:rsidRDefault="009E2716">
      <w:pPr>
        <w:widowControl/>
        <w:rPr>
          <w:sz w:val="24"/>
          <w:szCs w:val="24"/>
        </w:rPr>
        <w:sectPr w:rsidR="009E2716">
          <w:headerReference w:type="default" r:id="rId7"/>
          <w:footerReference w:type="default" r:id="rId8"/>
          <w:headerReference w:type="first" r:id="rId9"/>
          <w:footerReference w:type="first" r:id="rId10"/>
          <w:pgSz w:w="11905" w:h="16837"/>
          <w:pgMar w:top="566" w:right="566" w:bottom="566" w:left="566" w:header="283" w:footer="283" w:gutter="0"/>
          <w:cols w:space="709"/>
          <w:titlePg/>
        </w:sectPr>
      </w:pPr>
    </w:p>
    <w:p w14:paraId="03870E20" w14:textId="62E4DA6F" w:rsidR="00404A56" w:rsidRDefault="00404A56" w:rsidP="00404A56">
      <w:pPr>
        <w:pStyle w:val="Kop2"/>
        <w:widowControl/>
      </w:pPr>
      <w:bookmarkStart w:id="0" w:name="_Toc321654026"/>
      <w:bookmarkStart w:id="1" w:name="_Toc321654002"/>
      <w:r>
        <w:lastRenderedPageBreak/>
        <w:t>Inleiding</w:t>
      </w:r>
    </w:p>
    <w:p w14:paraId="00BE9723" w14:textId="77777777" w:rsidR="00E613BA" w:rsidRDefault="00404A56" w:rsidP="00404A56">
      <w:pPr>
        <w:widowControl/>
        <w:autoSpaceDE/>
        <w:autoSpaceDN/>
        <w:adjustRightInd/>
        <w:spacing w:after="160" w:line="259" w:lineRule="auto"/>
      </w:pPr>
      <w:r>
        <w:t xml:space="preserve">In deze – tweede – concept-uitwerking van het bedrijfsobjectenmodel van de uitvoering van de Omgevingswet door gemeenten zijn van drie bedrijfsprocessen de bedrijfsobjecten verkend m.b.v. zgn. feittypen. De voorlopige uitkomsten zijn in de volgende drie hoofdstukken vermeld. </w:t>
      </w:r>
    </w:p>
    <w:p w14:paraId="5D89AFDF" w14:textId="42330F5E" w:rsidR="00E613BA" w:rsidRDefault="00E613BA" w:rsidP="00404A56">
      <w:pPr>
        <w:widowControl/>
        <w:autoSpaceDE/>
        <w:autoSpaceDN/>
        <w:adjustRightInd/>
        <w:spacing w:after="160" w:line="259" w:lineRule="auto"/>
      </w:pPr>
      <w:r>
        <w:t>Het document is opgesteld ter behandeling in de Expertgroep Informatiemodellen dd. 8 juni 2017.</w:t>
      </w:r>
      <w:bookmarkStart w:id="2" w:name="_GoBack"/>
      <w:bookmarkEnd w:id="2"/>
    </w:p>
    <w:p w14:paraId="6A4909A3" w14:textId="074AD994" w:rsidR="00404A56" w:rsidRDefault="00404A56" w:rsidP="00404A56">
      <w:pPr>
        <w:widowControl/>
        <w:autoSpaceDE/>
        <w:autoSpaceDN/>
        <w:adjustRightInd/>
        <w:spacing w:after="160" w:line="259" w:lineRule="auto"/>
        <w:rPr>
          <w:b/>
          <w:bCs/>
          <w:sz w:val="28"/>
          <w:szCs w:val="28"/>
        </w:rPr>
      </w:pPr>
      <w:r>
        <w:br w:type="page"/>
      </w:r>
    </w:p>
    <w:p w14:paraId="104C96DF" w14:textId="713DC8B0" w:rsidR="00624763" w:rsidRDefault="00624763" w:rsidP="00624763">
      <w:pPr>
        <w:pStyle w:val="Kop2"/>
        <w:widowControl/>
      </w:pPr>
      <w:r>
        <w:lastRenderedPageBreak/>
        <w:t>Vaststellen omgevingsplan (</w:t>
      </w:r>
      <w:r w:rsidR="002E7EB0">
        <w:t>Bedrijfsobjectenmodel-view</w:t>
      </w:r>
      <w:r>
        <w:t>)</w:t>
      </w:r>
      <w:bookmarkEnd w:id="0"/>
    </w:p>
    <w:p w14:paraId="65449270" w14:textId="77777777" w:rsidR="00624763" w:rsidRDefault="00624763" w:rsidP="00624763">
      <w:pPr>
        <w:widowControl/>
        <w:rPr>
          <w:rFonts w:ascii="Times New Roman" w:hAnsi="Times New Roman" w:cs="Times New Roman"/>
          <w:sz w:val="24"/>
          <w:szCs w:val="24"/>
        </w:rPr>
      </w:pPr>
    </w:p>
    <w:p w14:paraId="12B2AE71" w14:textId="316ED3CF" w:rsidR="00624763" w:rsidRDefault="00713E5F" w:rsidP="00624763">
      <w:pPr>
        <w:widowControl/>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059917B" wp14:editId="7F53158E">
            <wp:extent cx="6781800" cy="2697480"/>
            <wp:effectExtent l="0" t="0" r="0" b="762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81800" cy="2697480"/>
                    </a:xfrm>
                    <a:prstGeom prst="rect">
                      <a:avLst/>
                    </a:prstGeom>
                    <a:noFill/>
                    <a:ln>
                      <a:noFill/>
                    </a:ln>
                  </pic:spPr>
                </pic:pic>
              </a:graphicData>
            </a:graphic>
          </wp:inline>
        </w:drawing>
      </w:r>
    </w:p>
    <w:p w14:paraId="6BDAD574" w14:textId="77777777" w:rsidR="00624763" w:rsidRDefault="00624763" w:rsidP="00624763">
      <w:pPr>
        <w:widowControl/>
        <w:rPr>
          <w:rFonts w:ascii="Times New Roman" w:hAnsi="Times New Roman" w:cs="Times New Roman"/>
          <w:sz w:val="24"/>
          <w:szCs w:val="24"/>
        </w:rPr>
      </w:pPr>
    </w:p>
    <w:p w14:paraId="453BAA04" w14:textId="77777777" w:rsidR="00624763" w:rsidRDefault="00624763" w:rsidP="00624763">
      <w:pPr>
        <w:widowControl/>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649"/>
      </w:tblGrid>
      <w:tr w:rsidR="00624763" w14:paraId="2EABF5CC" w14:textId="77777777" w:rsidTr="00BE7BEB">
        <w:tc>
          <w:tcPr>
            <w:tcW w:w="10772" w:type="dxa"/>
            <w:shd w:val="pct12" w:color="auto" w:fill="auto"/>
          </w:tcPr>
          <w:p w14:paraId="1CF6446E" w14:textId="77777777" w:rsidR="00624763" w:rsidRDefault="00624763" w:rsidP="00BE7BEB">
            <w:pPr>
              <w:pStyle w:val="TableHeader"/>
              <w:widowControl/>
            </w:pPr>
            <w:r>
              <w:t>Business process view Vaststellen omgevingsplan (BOM)</w:t>
            </w:r>
          </w:p>
        </w:tc>
      </w:tr>
      <w:tr w:rsidR="00624763" w14:paraId="1C77F6AC" w14:textId="77777777" w:rsidTr="00BE7BEB">
        <w:tc>
          <w:tcPr>
            <w:tcW w:w="10772" w:type="dxa"/>
          </w:tcPr>
          <w:p w14:paraId="160151AD" w14:textId="77777777" w:rsidR="00624763" w:rsidRDefault="00624763" w:rsidP="00BE7BEB">
            <w:pPr>
              <w:pStyle w:val="TableText"/>
              <w:widowControl/>
            </w:pPr>
            <w:r>
              <w:t>Toelichting</w:t>
            </w:r>
          </w:p>
          <w:p w14:paraId="63EFAE18" w14:textId="77777777" w:rsidR="00713E5F" w:rsidRDefault="00713E5F" w:rsidP="00713E5F">
            <w:pPr>
              <w:widowControl/>
              <w:rPr>
                <w:sz w:val="20"/>
                <w:szCs w:val="20"/>
              </w:rPr>
            </w:pPr>
            <w:r>
              <w:rPr>
                <w:sz w:val="20"/>
                <w:szCs w:val="20"/>
              </w:rPr>
              <w:t>Feittypen:</w:t>
            </w:r>
          </w:p>
          <w:p w14:paraId="7CF6A854" w14:textId="77777777" w:rsidR="00713E5F" w:rsidRDefault="00713E5F" w:rsidP="00713E5F">
            <w:pPr>
              <w:widowControl/>
              <w:rPr>
                <w:sz w:val="20"/>
                <w:szCs w:val="20"/>
              </w:rPr>
            </w:pPr>
            <w:r>
              <w:rPr>
                <w:sz w:val="20"/>
                <w:szCs w:val="20"/>
              </w:rPr>
              <w:t>Een OMGEVINGSPLAN wordt opgesteld.</w:t>
            </w:r>
          </w:p>
          <w:p w14:paraId="1DA4A803" w14:textId="77777777" w:rsidR="00713E5F" w:rsidRDefault="00713E5F" w:rsidP="00713E5F">
            <w:pPr>
              <w:widowControl/>
              <w:rPr>
                <w:sz w:val="20"/>
                <w:szCs w:val="20"/>
              </w:rPr>
            </w:pPr>
            <w:r>
              <w:rPr>
                <w:sz w:val="20"/>
                <w:szCs w:val="20"/>
              </w:rPr>
              <w:t>Het OMGEVINGSPLAN wordt  vastgesteld in een BESLUIT.</w:t>
            </w:r>
          </w:p>
          <w:p w14:paraId="50CE3A8E" w14:textId="77777777" w:rsidR="00713E5F" w:rsidRDefault="00713E5F" w:rsidP="00713E5F">
            <w:pPr>
              <w:widowControl/>
              <w:rPr>
                <w:sz w:val="20"/>
                <w:szCs w:val="20"/>
              </w:rPr>
            </w:pPr>
            <w:r>
              <w:rPr>
                <w:sz w:val="20"/>
                <w:szCs w:val="20"/>
              </w:rPr>
              <w:t>Dat BESLUIT wordt genomen door de GEMEENTE.</w:t>
            </w:r>
          </w:p>
          <w:p w14:paraId="12A92DA9" w14:textId="77777777" w:rsidR="00713E5F" w:rsidRDefault="00713E5F" w:rsidP="00713E5F">
            <w:pPr>
              <w:widowControl/>
              <w:rPr>
                <w:sz w:val="20"/>
                <w:szCs w:val="20"/>
              </w:rPr>
            </w:pPr>
            <w:r>
              <w:rPr>
                <w:sz w:val="20"/>
                <w:szCs w:val="20"/>
              </w:rPr>
              <w:t xml:space="preserve">Het op- en vaststellen van een OMGEVINGSPLAN vindt projectmatig d.w.z. als PROJECT plaats. </w:t>
            </w:r>
          </w:p>
          <w:p w14:paraId="7F495839" w14:textId="77777777" w:rsidR="00713E5F" w:rsidRDefault="00713E5F" w:rsidP="00713E5F">
            <w:pPr>
              <w:widowControl/>
              <w:rPr>
                <w:sz w:val="20"/>
                <w:szCs w:val="20"/>
              </w:rPr>
            </w:pPr>
            <w:r>
              <w:rPr>
                <w:sz w:val="20"/>
                <w:szCs w:val="20"/>
              </w:rPr>
              <w:t>Het opstellen van het OMGEVINGSPLAN vindt primair plaats op basis van haar OMGEVINGSVISIE.</w:t>
            </w:r>
          </w:p>
          <w:p w14:paraId="3BCA8CE0" w14:textId="77777777" w:rsidR="00713E5F" w:rsidRDefault="00713E5F" w:rsidP="00713E5F">
            <w:pPr>
              <w:widowControl/>
              <w:rPr>
                <w:sz w:val="20"/>
                <w:szCs w:val="20"/>
              </w:rPr>
            </w:pPr>
            <w:r>
              <w:rPr>
                <w:sz w:val="20"/>
                <w:szCs w:val="20"/>
              </w:rPr>
              <w:t>Bij het opstellen van het OMGEVINGSPLAN wordt tevens invulling gegeven aan andere gemeentelijke BELEIDSPLANnen.</w:t>
            </w:r>
          </w:p>
          <w:p w14:paraId="648B451D" w14:textId="77777777" w:rsidR="00713E5F" w:rsidRDefault="00713E5F" w:rsidP="00713E5F">
            <w:pPr>
              <w:widowControl/>
              <w:rPr>
                <w:sz w:val="20"/>
                <w:szCs w:val="20"/>
              </w:rPr>
            </w:pPr>
            <w:r>
              <w:rPr>
                <w:sz w:val="20"/>
                <w:szCs w:val="20"/>
              </w:rPr>
              <w:t xml:space="preserve">Bij het opstellen van het OMGEVINGSPLAN wordt rekening gehouden met bestaande OMGEVINGSDOCUMENTen, zowel door GEMEENTE eerder vastgestelde als van andere BEVOEGDe GEZAGen. </w:t>
            </w:r>
          </w:p>
          <w:p w14:paraId="4DE75E46" w14:textId="77777777" w:rsidR="00713E5F" w:rsidRDefault="00713E5F" w:rsidP="00713E5F">
            <w:pPr>
              <w:widowControl/>
              <w:rPr>
                <w:sz w:val="20"/>
                <w:szCs w:val="20"/>
              </w:rPr>
            </w:pPr>
            <w:r>
              <w:rPr>
                <w:sz w:val="20"/>
                <w:szCs w:val="20"/>
              </w:rPr>
              <w:t>Zowel een OMGEVINGSPLAN als een OMGEVINGSVISIE zijn voorbeelden (of subtypen) van een OMGEVINGSDOCUMENT.</w:t>
            </w:r>
          </w:p>
          <w:p w14:paraId="40187D1F" w14:textId="77777777" w:rsidR="00713E5F" w:rsidRDefault="00713E5F" w:rsidP="00713E5F">
            <w:pPr>
              <w:widowControl/>
              <w:rPr>
                <w:sz w:val="20"/>
                <w:szCs w:val="20"/>
              </w:rPr>
            </w:pPr>
            <w:r>
              <w:rPr>
                <w:sz w:val="20"/>
                <w:szCs w:val="20"/>
              </w:rPr>
              <w:t>De GEMEENTE is een BEVOEGD GEZAG.</w:t>
            </w:r>
          </w:p>
          <w:p w14:paraId="0684D200" w14:textId="77777777" w:rsidR="00713E5F" w:rsidRDefault="00713E5F" w:rsidP="00713E5F">
            <w:pPr>
              <w:widowControl/>
              <w:rPr>
                <w:sz w:val="20"/>
                <w:szCs w:val="20"/>
              </w:rPr>
            </w:pPr>
            <w:r>
              <w:rPr>
                <w:sz w:val="20"/>
                <w:szCs w:val="20"/>
              </w:rPr>
              <w:t xml:space="preserve">Bij het opstellen van het omgevingsplan wordt gebruik gemaakt van diverse INFORMATIEBRONnen, zowel in- als extern. </w:t>
            </w:r>
          </w:p>
          <w:p w14:paraId="30790545" w14:textId="77777777" w:rsidR="00713E5F" w:rsidRDefault="00713E5F" w:rsidP="00713E5F">
            <w:pPr>
              <w:widowControl/>
              <w:rPr>
                <w:sz w:val="20"/>
                <w:szCs w:val="20"/>
              </w:rPr>
            </w:pPr>
            <w:r>
              <w:rPr>
                <w:sz w:val="20"/>
                <w:szCs w:val="20"/>
              </w:rPr>
              <w:t xml:space="preserve">De informatie in een INFORMATIEBRON wordt deels verkregen uit ONDERZOEK dat door of in opdracht van gemeente is uitgevoerd.  </w:t>
            </w:r>
          </w:p>
          <w:p w14:paraId="2DCBF58B" w14:textId="77777777" w:rsidR="00713E5F" w:rsidRDefault="00713E5F" w:rsidP="00713E5F">
            <w:pPr>
              <w:widowControl/>
              <w:rPr>
                <w:sz w:val="20"/>
                <w:szCs w:val="20"/>
              </w:rPr>
            </w:pPr>
            <w:r>
              <w:rPr>
                <w:sz w:val="20"/>
                <w:szCs w:val="20"/>
              </w:rPr>
              <w:t>Een dergelijk ONDERZOEK kan als zelfstandig PROJECT worden uitgevoerd of als onderdeel van het PROJECT ter opstelling van het omgevingsplan.</w:t>
            </w:r>
          </w:p>
          <w:p w14:paraId="0497A84C" w14:textId="77777777" w:rsidR="00713E5F" w:rsidRDefault="00713E5F" w:rsidP="00713E5F">
            <w:pPr>
              <w:widowControl/>
              <w:rPr>
                <w:sz w:val="20"/>
                <w:szCs w:val="20"/>
              </w:rPr>
            </w:pPr>
            <w:r>
              <w:rPr>
                <w:sz w:val="20"/>
                <w:szCs w:val="20"/>
              </w:rPr>
              <w:t xml:space="preserve">Tevens wint de gemeente bij het opstellen van het omgevingsplan ADVIES in bij KETENPARTNERS. </w:t>
            </w:r>
          </w:p>
          <w:p w14:paraId="49201412" w14:textId="77777777" w:rsidR="00713E5F" w:rsidRDefault="00713E5F" w:rsidP="00713E5F">
            <w:pPr>
              <w:widowControl/>
              <w:rPr>
                <w:sz w:val="20"/>
                <w:szCs w:val="20"/>
              </w:rPr>
            </w:pPr>
            <w:r>
              <w:rPr>
                <w:sz w:val="20"/>
                <w:szCs w:val="20"/>
              </w:rPr>
              <w:t xml:space="preserve">De gemeente betrekt BURGERs en BEDRIJFen bij het opstellen van het omgevingsplan. </w:t>
            </w:r>
          </w:p>
          <w:p w14:paraId="6EAED3AC" w14:textId="77777777" w:rsidR="00713E5F" w:rsidRDefault="00713E5F" w:rsidP="00713E5F">
            <w:pPr>
              <w:widowControl/>
              <w:rPr>
                <w:sz w:val="20"/>
                <w:szCs w:val="20"/>
              </w:rPr>
            </w:pPr>
            <w:r>
              <w:rPr>
                <w:sz w:val="20"/>
                <w:szCs w:val="20"/>
              </w:rPr>
              <w:t>Zij visualiseert het OMGEVINGSPLAN op basis van een kaart met TOPOGRAFISCHe OBJECTen uit de BGT [is dat zo?]</w:t>
            </w:r>
          </w:p>
          <w:p w14:paraId="265B6D2C" w14:textId="43FB6538" w:rsidR="00624763" w:rsidRDefault="00713E5F" w:rsidP="00713E5F">
            <w:pPr>
              <w:pStyle w:val="TableText"/>
              <w:widowControl/>
            </w:pPr>
            <w:r>
              <w:rPr>
                <w:sz w:val="20"/>
                <w:szCs w:val="20"/>
              </w:rPr>
              <w:t xml:space="preserve">Op een (concept-)BESLUIT ter vaststelling (in concept) van een OMGEVINGSPLAN kunnen ZIENSWIJZEn en BEZWAARen ingediend worden door BURGERs en BEDRIJFen.. </w:t>
            </w:r>
          </w:p>
        </w:tc>
      </w:tr>
    </w:tbl>
    <w:p w14:paraId="413ED51D" w14:textId="5B40392C" w:rsidR="00624763" w:rsidRDefault="00624763" w:rsidP="00624763">
      <w:pPr>
        <w:widowControl/>
        <w:rPr>
          <w:rFonts w:ascii="Times New Roman" w:hAnsi="Times New Roman" w:cs="Times New Roman"/>
          <w:sz w:val="24"/>
          <w:szCs w:val="24"/>
        </w:rPr>
      </w:pPr>
    </w:p>
    <w:p w14:paraId="3873D993" w14:textId="77777777" w:rsidR="002E7EB0" w:rsidRDefault="002E7EB0" w:rsidP="00C32BD4">
      <w:pPr>
        <w:pStyle w:val="Kop2"/>
        <w:pageBreakBefore/>
        <w:widowControl/>
      </w:pPr>
      <w:bookmarkStart w:id="3" w:name="_Toc321654018"/>
      <w:r>
        <w:lastRenderedPageBreak/>
        <w:t>Behandelen aanvraag vergunning (Bedrijfsobjectenmodel-view)</w:t>
      </w:r>
      <w:bookmarkEnd w:id="3"/>
    </w:p>
    <w:p w14:paraId="4F6EA5E8" w14:textId="77777777" w:rsidR="002E7EB0" w:rsidRDefault="002E7EB0" w:rsidP="002E7EB0">
      <w:pPr>
        <w:widowControl/>
        <w:rPr>
          <w:rFonts w:ascii="Times New Roman" w:hAnsi="Times New Roman" w:cs="Times New Roman"/>
          <w:sz w:val="24"/>
          <w:szCs w:val="24"/>
        </w:rPr>
      </w:pPr>
    </w:p>
    <w:p w14:paraId="62DF9663" w14:textId="29FE87D0" w:rsidR="002E7EB0" w:rsidRDefault="00713E5F" w:rsidP="002E7EB0">
      <w:pPr>
        <w:widowControl/>
        <w:rPr>
          <w:rFonts w:ascii="Times New Roman" w:hAnsi="Times New Roman" w:cs="Times New Roman"/>
          <w:sz w:val="24"/>
          <w:szCs w:val="24"/>
        </w:rPr>
      </w:pPr>
      <w:r>
        <w:rPr>
          <w:noProof/>
          <w:sz w:val="24"/>
          <w:szCs w:val="24"/>
        </w:rPr>
        <w:drawing>
          <wp:inline distT="0" distB="0" distL="0" distR="0" wp14:anchorId="016B6C23" wp14:editId="56DAFBE6">
            <wp:extent cx="6789420" cy="3139440"/>
            <wp:effectExtent l="0" t="0" r="0" b="381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89420" cy="3139440"/>
                    </a:xfrm>
                    <a:prstGeom prst="rect">
                      <a:avLst/>
                    </a:prstGeom>
                    <a:noFill/>
                    <a:ln>
                      <a:noFill/>
                    </a:ln>
                  </pic:spPr>
                </pic:pic>
              </a:graphicData>
            </a:graphic>
          </wp:inline>
        </w:drawing>
      </w:r>
    </w:p>
    <w:p w14:paraId="36993D64" w14:textId="77777777" w:rsidR="002E7EB0" w:rsidRDefault="002E7EB0" w:rsidP="002E7EB0">
      <w:pPr>
        <w:widowControl/>
        <w:rPr>
          <w:rFonts w:ascii="Times New Roman" w:hAnsi="Times New Roman" w:cs="Times New Roman"/>
          <w:sz w:val="24"/>
          <w:szCs w:val="24"/>
        </w:rPr>
      </w:pPr>
    </w:p>
    <w:p w14:paraId="2FD4EE9C" w14:textId="77777777" w:rsidR="002E7EB0" w:rsidRDefault="002E7EB0" w:rsidP="002E7EB0">
      <w:pPr>
        <w:widowControl/>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649"/>
      </w:tblGrid>
      <w:tr w:rsidR="002E7EB0" w14:paraId="29BF3ACD" w14:textId="77777777" w:rsidTr="00394A5C">
        <w:tc>
          <w:tcPr>
            <w:tcW w:w="10649" w:type="dxa"/>
            <w:shd w:val="pct12" w:color="auto" w:fill="auto"/>
          </w:tcPr>
          <w:p w14:paraId="16D2A2E0" w14:textId="77777777" w:rsidR="002E7EB0" w:rsidRDefault="002E7EB0" w:rsidP="00BE7BEB">
            <w:pPr>
              <w:pStyle w:val="TableHeader"/>
              <w:widowControl/>
            </w:pPr>
            <w:r>
              <w:t>Business process view Behandelen aanvraag vergunning (BOM)</w:t>
            </w:r>
          </w:p>
        </w:tc>
      </w:tr>
      <w:tr w:rsidR="002E7EB0" w14:paraId="7B60014E" w14:textId="77777777" w:rsidTr="00394A5C">
        <w:tc>
          <w:tcPr>
            <w:tcW w:w="10649" w:type="dxa"/>
          </w:tcPr>
          <w:p w14:paraId="283F92A1" w14:textId="77777777" w:rsidR="002E7EB0" w:rsidRDefault="002E7EB0" w:rsidP="00BE7BEB">
            <w:pPr>
              <w:pStyle w:val="TableText"/>
              <w:widowControl/>
            </w:pPr>
            <w:r>
              <w:t>Documentation</w:t>
            </w:r>
          </w:p>
          <w:p w14:paraId="29E90142" w14:textId="77777777" w:rsidR="002E7EB0" w:rsidRDefault="002E7EB0" w:rsidP="00BE7BEB">
            <w:pPr>
              <w:widowControl/>
              <w:rPr>
                <w:sz w:val="20"/>
                <w:szCs w:val="20"/>
              </w:rPr>
            </w:pPr>
            <w:r>
              <w:rPr>
                <w:sz w:val="20"/>
                <w:szCs w:val="20"/>
              </w:rPr>
              <w:t>Bedrijfsobjecten bij het bedrijfsproces 'Behandelen vergunningaanvraag', zowel regulier als uitgebreid.</w:t>
            </w:r>
          </w:p>
          <w:p w14:paraId="6AE2017D" w14:textId="77777777" w:rsidR="002E7EB0" w:rsidRDefault="002E7EB0" w:rsidP="00BE7BEB">
            <w:pPr>
              <w:pStyle w:val="TableText"/>
              <w:widowControl/>
            </w:pPr>
          </w:p>
        </w:tc>
      </w:tr>
      <w:tr w:rsidR="002E7EB0" w14:paraId="58C442F7" w14:textId="77777777" w:rsidTr="00394A5C">
        <w:tc>
          <w:tcPr>
            <w:tcW w:w="10649" w:type="dxa"/>
          </w:tcPr>
          <w:p w14:paraId="2D1F18EE" w14:textId="77777777" w:rsidR="002E7EB0" w:rsidRDefault="002E7EB0" w:rsidP="00BE7BEB">
            <w:pPr>
              <w:pStyle w:val="TableText"/>
              <w:widowControl/>
            </w:pPr>
            <w:r>
              <w:t>Toelichting</w:t>
            </w:r>
          </w:p>
          <w:p w14:paraId="6D0A7E34" w14:textId="77777777" w:rsidR="00713E5F" w:rsidRDefault="00713E5F" w:rsidP="00713E5F">
            <w:pPr>
              <w:widowControl/>
              <w:rPr>
                <w:sz w:val="20"/>
                <w:szCs w:val="20"/>
              </w:rPr>
            </w:pPr>
            <w:r>
              <w:rPr>
                <w:sz w:val="20"/>
                <w:szCs w:val="20"/>
              </w:rPr>
              <w:t>Feittypen:</w:t>
            </w:r>
          </w:p>
          <w:p w14:paraId="469885DB" w14:textId="77777777" w:rsidR="00713E5F" w:rsidRDefault="00713E5F" w:rsidP="00713E5F">
            <w:pPr>
              <w:widowControl/>
              <w:rPr>
                <w:sz w:val="20"/>
                <w:szCs w:val="20"/>
              </w:rPr>
            </w:pPr>
            <w:r>
              <w:rPr>
                <w:sz w:val="20"/>
                <w:szCs w:val="20"/>
              </w:rPr>
              <w:t>De gemeente ontvangt een VERGUNNINGAANVRAAG.</w:t>
            </w:r>
          </w:p>
          <w:p w14:paraId="6453EADD" w14:textId="77777777" w:rsidR="00713E5F" w:rsidRDefault="00713E5F" w:rsidP="00713E5F">
            <w:pPr>
              <w:widowControl/>
              <w:rPr>
                <w:sz w:val="20"/>
                <w:szCs w:val="20"/>
              </w:rPr>
            </w:pPr>
            <w:r>
              <w:rPr>
                <w:sz w:val="20"/>
                <w:szCs w:val="20"/>
              </w:rPr>
              <w:t>De VERGUNNINGAANVRAAG is ingediend door een BURGER of BEDRIJF in de rol van Initiatiefnemer.</w:t>
            </w:r>
          </w:p>
          <w:p w14:paraId="026604FE" w14:textId="77777777" w:rsidR="00713E5F" w:rsidRDefault="00713E5F" w:rsidP="00713E5F">
            <w:pPr>
              <w:widowControl/>
              <w:rPr>
                <w:sz w:val="20"/>
                <w:szCs w:val="20"/>
              </w:rPr>
            </w:pPr>
            <w:r>
              <w:rPr>
                <w:sz w:val="20"/>
                <w:szCs w:val="20"/>
              </w:rPr>
              <w:t xml:space="preserve">De VERGUNNINGAANVRAAG heeft betrekking op een RUIMTELIJK OBJECT. Dit betreft een LOCATIE dan wel een TOPOGRAFISCH OBJECT (in de BGT) of een GEBOUWD OBJECT (in de BAG). </w:t>
            </w:r>
          </w:p>
          <w:p w14:paraId="1EDA3C8C" w14:textId="77777777" w:rsidR="00713E5F" w:rsidRDefault="00713E5F" w:rsidP="00713E5F">
            <w:pPr>
              <w:widowControl/>
              <w:rPr>
                <w:sz w:val="20"/>
                <w:szCs w:val="20"/>
              </w:rPr>
            </w:pPr>
            <w:r>
              <w:rPr>
                <w:sz w:val="20"/>
                <w:szCs w:val="20"/>
              </w:rPr>
              <w:t xml:space="preserve">Het behandelen van een VERGUNNINGAANVRAAG vindt zaakgericht plaats d.w.z. de VERGUNNINGAANVRAAG wordt in een daarop gerichte ZAAK behandeld door één of meer MEDEWERKERS.. </w:t>
            </w:r>
          </w:p>
          <w:p w14:paraId="35518A26" w14:textId="77777777" w:rsidR="00713E5F" w:rsidRDefault="00713E5F" w:rsidP="00713E5F">
            <w:pPr>
              <w:widowControl/>
              <w:rPr>
                <w:sz w:val="20"/>
                <w:szCs w:val="20"/>
              </w:rPr>
            </w:pPr>
            <w:r>
              <w:rPr>
                <w:sz w:val="20"/>
                <w:szCs w:val="20"/>
              </w:rPr>
              <w:t>Onderdeel van de behandeling is het toetsen op het vigerende OMGEVINGSPLAN. [en andere Omgevingsdoumenten?]</w:t>
            </w:r>
          </w:p>
          <w:p w14:paraId="142DA2A2" w14:textId="77777777" w:rsidR="00713E5F" w:rsidRDefault="00713E5F" w:rsidP="00713E5F">
            <w:pPr>
              <w:widowControl/>
              <w:rPr>
                <w:sz w:val="20"/>
                <w:szCs w:val="20"/>
              </w:rPr>
            </w:pPr>
            <w:r>
              <w:rPr>
                <w:sz w:val="20"/>
                <w:szCs w:val="20"/>
              </w:rPr>
              <w:t xml:space="preserve">Verder worden diverse INFORMATIEBRONnen geruikt bij de behandeling zoals relevant (gemeentelijk) beleid (BELEIDSPLAN), relevante wet- en regelgeving (TOEPASBARE REGEL), jurispudentie (RECHTERLIJKE UITSPRAAK) en informatie over de bestaande situatie (BASISREGISTRATIE-OBJECT [welke?] en KERNREGISTRATIE-OBJECT [welke?]).. </w:t>
            </w:r>
          </w:p>
          <w:p w14:paraId="35C4D7A0" w14:textId="77777777" w:rsidR="00713E5F" w:rsidRDefault="00713E5F" w:rsidP="00713E5F">
            <w:pPr>
              <w:widowControl/>
              <w:rPr>
                <w:sz w:val="20"/>
                <w:szCs w:val="20"/>
              </w:rPr>
            </w:pPr>
            <w:r>
              <w:rPr>
                <w:sz w:val="20"/>
                <w:szCs w:val="20"/>
              </w:rPr>
              <w:t>Indien van toepassing wint de gemeente ADVIES in bij KETENPARTNERs. Dat advies is opgesteld in een ZAAK van de KETENPARTNER.</w:t>
            </w:r>
          </w:p>
          <w:p w14:paraId="5B90E67F" w14:textId="77777777" w:rsidR="00713E5F" w:rsidRDefault="00713E5F" w:rsidP="00713E5F">
            <w:pPr>
              <w:widowControl/>
              <w:rPr>
                <w:sz w:val="20"/>
                <w:szCs w:val="20"/>
              </w:rPr>
            </w:pPr>
            <w:r>
              <w:rPr>
                <w:sz w:val="20"/>
                <w:szCs w:val="20"/>
              </w:rPr>
              <w:t xml:space="preserve">Gedurende de behandeling worden gegevens van eerder behandelde vergunningaanvragen, verleende vergunningen en toezicht- en handhavingstrajecten geraadpleegd en worden gegevens over de behandeling vab de aanvraag vastgelegd (VTH-OBJECT [of met name noemen?]).  </w:t>
            </w:r>
          </w:p>
          <w:p w14:paraId="60E77A04" w14:textId="77777777" w:rsidR="00713E5F" w:rsidRDefault="00713E5F" w:rsidP="00713E5F">
            <w:pPr>
              <w:widowControl/>
              <w:rPr>
                <w:sz w:val="20"/>
                <w:szCs w:val="20"/>
              </w:rPr>
            </w:pPr>
            <w:r>
              <w:rPr>
                <w:sz w:val="20"/>
                <w:szCs w:val="20"/>
              </w:rPr>
              <w:t>[nog uit te werken: bewijs van ontvangst, verzoeken aanvullende informatie, aanhouding, opschorting, verlenging, intrekking, aanpassingsverzoek, ter visie leggen. Samenwerking ketenpartners? Participatie burgers en bedrijven?]</w:t>
            </w:r>
          </w:p>
          <w:p w14:paraId="2B40CA2A" w14:textId="77777777" w:rsidR="00713E5F" w:rsidRDefault="00713E5F" w:rsidP="00713E5F">
            <w:pPr>
              <w:widowControl/>
              <w:rPr>
                <w:sz w:val="20"/>
                <w:szCs w:val="20"/>
              </w:rPr>
            </w:pPr>
            <w:r>
              <w:rPr>
                <w:sz w:val="20"/>
                <w:szCs w:val="20"/>
              </w:rPr>
              <w:t>Uiteindelijk neemt de gemeente een BESLUIT over de VERGUNNINGAANVRAAG en verleent, bij positief besluit, de VERGUNNING.</w:t>
            </w:r>
          </w:p>
          <w:p w14:paraId="6F987782" w14:textId="77777777" w:rsidR="00713E5F" w:rsidRDefault="00713E5F" w:rsidP="00713E5F">
            <w:pPr>
              <w:widowControl/>
              <w:rPr>
                <w:sz w:val="20"/>
                <w:szCs w:val="20"/>
              </w:rPr>
            </w:pPr>
            <w:r>
              <w:rPr>
                <w:sz w:val="20"/>
                <w:szCs w:val="20"/>
              </w:rPr>
              <w:t>[nog uit te werken: publicatie]</w:t>
            </w:r>
          </w:p>
          <w:p w14:paraId="472DB6A7" w14:textId="77777777" w:rsidR="00713E5F" w:rsidRDefault="00713E5F" w:rsidP="00713E5F">
            <w:pPr>
              <w:widowControl/>
              <w:rPr>
                <w:sz w:val="20"/>
                <w:szCs w:val="20"/>
              </w:rPr>
            </w:pPr>
            <w:r>
              <w:rPr>
                <w:sz w:val="20"/>
                <w:szCs w:val="20"/>
              </w:rPr>
              <w:t>Op een (concept-)VERGUNNING kunnen ZIENSWIJZEn en BEZWAARen ingediend worden door BURGERs en BEDRIJFen.</w:t>
            </w:r>
          </w:p>
          <w:p w14:paraId="3FC50B65" w14:textId="77777777" w:rsidR="00713E5F" w:rsidRDefault="00713E5F" w:rsidP="00713E5F">
            <w:pPr>
              <w:widowControl/>
              <w:rPr>
                <w:sz w:val="20"/>
                <w:szCs w:val="20"/>
              </w:rPr>
            </w:pPr>
            <w:r>
              <w:rPr>
                <w:sz w:val="20"/>
                <w:szCs w:val="20"/>
              </w:rPr>
              <w:t>[nog uit te werken:hoorzitting?]</w:t>
            </w:r>
          </w:p>
          <w:p w14:paraId="26CB1A7F" w14:textId="77777777" w:rsidR="002E7EB0" w:rsidRDefault="002E7EB0" w:rsidP="00BE7BEB">
            <w:pPr>
              <w:pStyle w:val="TableText"/>
              <w:widowControl/>
            </w:pPr>
          </w:p>
        </w:tc>
      </w:tr>
    </w:tbl>
    <w:p w14:paraId="220D3AC8" w14:textId="77777777" w:rsidR="002E7EB0" w:rsidRDefault="002E7EB0" w:rsidP="002E7EB0">
      <w:pPr>
        <w:widowControl/>
        <w:rPr>
          <w:rFonts w:ascii="Times New Roman" w:hAnsi="Times New Roman" w:cs="Times New Roman"/>
          <w:sz w:val="24"/>
          <w:szCs w:val="24"/>
        </w:rPr>
      </w:pPr>
    </w:p>
    <w:p w14:paraId="26FE01E7" w14:textId="77777777" w:rsidR="002E7EB0" w:rsidRDefault="002E7EB0" w:rsidP="002E7EB0">
      <w:pPr>
        <w:widowControl/>
        <w:rPr>
          <w:rFonts w:ascii="Times New Roman" w:hAnsi="Times New Roman" w:cs="Times New Roman"/>
          <w:sz w:val="24"/>
          <w:szCs w:val="24"/>
        </w:rPr>
        <w:sectPr w:rsidR="002E7EB0">
          <w:headerReference w:type="default" r:id="rId13"/>
          <w:footerReference w:type="default" r:id="rId14"/>
          <w:pgSz w:w="11905" w:h="16837"/>
          <w:pgMar w:top="566" w:right="566" w:bottom="566" w:left="566" w:header="283" w:footer="283" w:gutter="0"/>
          <w:cols w:space="709"/>
        </w:sectPr>
      </w:pPr>
    </w:p>
    <w:p w14:paraId="799BBBBA" w14:textId="77777777" w:rsidR="002E7EB0" w:rsidRDefault="002E7EB0" w:rsidP="002E7EB0">
      <w:pPr>
        <w:pStyle w:val="Kop2"/>
        <w:widowControl/>
      </w:pPr>
      <w:bookmarkStart w:id="4" w:name="_Toc321654022"/>
      <w:r>
        <w:lastRenderedPageBreak/>
        <w:t>Toezicht houden (Bedrijfsobjectenmodel-view)</w:t>
      </w:r>
      <w:bookmarkEnd w:id="4"/>
    </w:p>
    <w:p w14:paraId="667DD357" w14:textId="77777777" w:rsidR="002E7EB0" w:rsidRDefault="002E7EB0" w:rsidP="002E7EB0">
      <w:pPr>
        <w:widowControl/>
        <w:rPr>
          <w:rFonts w:ascii="Times New Roman" w:hAnsi="Times New Roman" w:cs="Times New Roman"/>
          <w:sz w:val="24"/>
          <w:szCs w:val="24"/>
        </w:rPr>
      </w:pPr>
    </w:p>
    <w:p w14:paraId="0421ABB7" w14:textId="13501121" w:rsidR="002E7EB0" w:rsidRDefault="00713E5F" w:rsidP="002E7EB0">
      <w:pPr>
        <w:widowControl/>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F5BA94D" wp14:editId="6540C9C1">
            <wp:extent cx="6840855" cy="3613608"/>
            <wp:effectExtent l="0" t="0" r="0" b="6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40855" cy="3613608"/>
                    </a:xfrm>
                    <a:prstGeom prst="rect">
                      <a:avLst/>
                    </a:prstGeom>
                    <a:noFill/>
                    <a:ln>
                      <a:noFill/>
                    </a:ln>
                  </pic:spPr>
                </pic:pic>
              </a:graphicData>
            </a:graphic>
          </wp:inline>
        </w:drawing>
      </w:r>
    </w:p>
    <w:p w14:paraId="1AC54FAB" w14:textId="77777777" w:rsidR="002E7EB0" w:rsidRDefault="002E7EB0" w:rsidP="002E7EB0">
      <w:pPr>
        <w:widowControl/>
        <w:rPr>
          <w:rFonts w:ascii="Times New Roman" w:hAnsi="Times New Roman" w:cs="Times New Roman"/>
          <w:sz w:val="24"/>
          <w:szCs w:val="24"/>
        </w:rPr>
      </w:pPr>
    </w:p>
    <w:p w14:paraId="1E8E11D7" w14:textId="77777777" w:rsidR="002E7EB0" w:rsidRDefault="002E7EB0" w:rsidP="002E7EB0">
      <w:pPr>
        <w:widowControl/>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649"/>
      </w:tblGrid>
      <w:tr w:rsidR="002E7EB0" w:rsidRPr="005701F1" w14:paraId="349FBB9A" w14:textId="77777777" w:rsidTr="00BE7BEB">
        <w:tc>
          <w:tcPr>
            <w:tcW w:w="10772" w:type="dxa"/>
            <w:shd w:val="pct12" w:color="auto" w:fill="auto"/>
          </w:tcPr>
          <w:p w14:paraId="4B4F19DB" w14:textId="77777777" w:rsidR="002E7EB0" w:rsidRPr="00624763" w:rsidRDefault="002E7EB0" w:rsidP="00BE7BEB">
            <w:pPr>
              <w:pStyle w:val="TableHeader"/>
              <w:widowControl/>
              <w:rPr>
                <w:lang w:val="en-GB"/>
              </w:rPr>
            </w:pPr>
            <w:r w:rsidRPr="00624763">
              <w:rPr>
                <w:lang w:val="en-GB"/>
              </w:rPr>
              <w:t>Business process view Toezicht houden (BOM)</w:t>
            </w:r>
          </w:p>
        </w:tc>
      </w:tr>
      <w:tr w:rsidR="002E7EB0" w14:paraId="3F7BA46B" w14:textId="77777777" w:rsidTr="00BE7BEB">
        <w:tc>
          <w:tcPr>
            <w:tcW w:w="10772" w:type="dxa"/>
          </w:tcPr>
          <w:p w14:paraId="6EECE300" w14:textId="77777777" w:rsidR="002E7EB0" w:rsidRDefault="002E7EB0" w:rsidP="00BE7BEB">
            <w:pPr>
              <w:pStyle w:val="TableText"/>
              <w:widowControl/>
            </w:pPr>
            <w:r>
              <w:t>Toelichting</w:t>
            </w:r>
          </w:p>
          <w:p w14:paraId="10A2DD12" w14:textId="77777777" w:rsidR="00713E5F" w:rsidRDefault="00713E5F" w:rsidP="00713E5F">
            <w:pPr>
              <w:widowControl/>
              <w:rPr>
                <w:sz w:val="20"/>
                <w:szCs w:val="20"/>
              </w:rPr>
            </w:pPr>
            <w:r>
              <w:rPr>
                <w:sz w:val="20"/>
                <w:szCs w:val="20"/>
              </w:rPr>
              <w:t>Feittypen:</w:t>
            </w:r>
          </w:p>
          <w:p w14:paraId="5307BAA1" w14:textId="77777777" w:rsidR="00713E5F" w:rsidRDefault="00713E5F" w:rsidP="00713E5F">
            <w:pPr>
              <w:widowControl/>
              <w:rPr>
                <w:sz w:val="20"/>
                <w:szCs w:val="20"/>
              </w:rPr>
            </w:pPr>
            <w:r>
              <w:rPr>
                <w:sz w:val="20"/>
                <w:szCs w:val="20"/>
              </w:rPr>
              <w:t>Elk toezicht-traject vindt zaakgericht plaats d.w.z. wordt in een daarop gerichte ZAAK uitgevoerd.</w:t>
            </w:r>
          </w:p>
          <w:p w14:paraId="6A8F8A14" w14:textId="77777777" w:rsidR="00713E5F" w:rsidRDefault="00713E5F" w:rsidP="00713E5F">
            <w:pPr>
              <w:widowControl/>
              <w:rPr>
                <w:sz w:val="20"/>
                <w:szCs w:val="20"/>
              </w:rPr>
            </w:pPr>
            <w:r>
              <w:rPr>
                <w:sz w:val="20"/>
                <w:szCs w:val="20"/>
              </w:rPr>
              <w:t xml:space="preserve">Ter voorbereiding op de feitelijke controle worden gegevens over vergunningaanvragen, verleende vergunningen (VERGUNNING), toezicht- en handhaingstrajecten betreffende het toezicht-object (VTH-OBJECT) en de ONDER TOEZICHT STAANDE geraadpleegd en daarnaast tevens informatie over de bestaande situatie (BASISREGISTRATIE-OBJECT [welke?] en KERNREGISTRATIE-OBJECT [welke?]) en, indien van belang, andere INFORMATIEBRONnen. </w:t>
            </w:r>
          </w:p>
          <w:p w14:paraId="1FB10812" w14:textId="77777777" w:rsidR="00713E5F" w:rsidRDefault="00713E5F" w:rsidP="00713E5F">
            <w:pPr>
              <w:widowControl/>
              <w:rPr>
                <w:sz w:val="20"/>
                <w:szCs w:val="20"/>
              </w:rPr>
            </w:pPr>
            <w:r>
              <w:rPr>
                <w:sz w:val="20"/>
                <w:szCs w:val="20"/>
              </w:rPr>
              <w:t>[nog uit te werken: controle(bezoek) uitvoeren]</w:t>
            </w:r>
          </w:p>
          <w:p w14:paraId="658F561B" w14:textId="77777777" w:rsidR="00713E5F" w:rsidRDefault="00713E5F" w:rsidP="00713E5F">
            <w:pPr>
              <w:widowControl/>
              <w:rPr>
                <w:sz w:val="20"/>
                <w:szCs w:val="20"/>
              </w:rPr>
            </w:pPr>
            <w:r>
              <w:rPr>
                <w:sz w:val="20"/>
                <w:szCs w:val="20"/>
              </w:rPr>
              <w:t xml:space="preserve">Op basis van de bevindingen stelt de MEDEWERKER zijnde de toezichthouder een CONTROLERAPPORT op. Geconcludeerd wordt de zaak af te handelen zonder vervolg, een (ambtelijke) waarschuwing te geven of een  handhavingstraject (bestuurlijk of strafrechtelijk) te starten naar aanleiding van geconstateerde strijdigheden (tekortkomingen en/of overtredingen). Een en ander wordt geregistreerd bij de ZAAK en het desbetreffende VTH-OBJECT. </w:t>
            </w:r>
          </w:p>
          <w:p w14:paraId="43200C10" w14:textId="46E73328" w:rsidR="002E7EB0" w:rsidRDefault="00713E5F" w:rsidP="00713E5F">
            <w:pPr>
              <w:pStyle w:val="TableText"/>
              <w:widowControl/>
            </w:pPr>
            <w:r>
              <w:rPr>
                <w:sz w:val="20"/>
                <w:szCs w:val="20"/>
              </w:rPr>
              <w:t>Op basis van het CONTROLERAPPORT is een BEVINDINGENRAPPORT opgesteld dat aan de ONDER TOEZICHT STAANDE is verstrekt.</w:t>
            </w:r>
          </w:p>
        </w:tc>
      </w:tr>
    </w:tbl>
    <w:p w14:paraId="055F7836" w14:textId="77777777" w:rsidR="002E7EB0" w:rsidRDefault="002E7EB0" w:rsidP="002E7EB0">
      <w:pPr>
        <w:widowControl/>
        <w:rPr>
          <w:rFonts w:ascii="Times New Roman" w:hAnsi="Times New Roman" w:cs="Times New Roman"/>
          <w:sz w:val="24"/>
          <w:szCs w:val="24"/>
        </w:rPr>
      </w:pPr>
    </w:p>
    <w:bookmarkEnd w:id="1"/>
    <w:p w14:paraId="67E06E70" w14:textId="77777777" w:rsidR="00394A5C" w:rsidRDefault="00394A5C">
      <w:pPr>
        <w:widowControl/>
        <w:rPr>
          <w:rFonts w:ascii="Times New Roman" w:hAnsi="Times New Roman" w:cs="Times New Roman"/>
          <w:sz w:val="24"/>
          <w:szCs w:val="24"/>
        </w:rPr>
      </w:pPr>
    </w:p>
    <w:p w14:paraId="432273A1" w14:textId="77777777" w:rsidR="00C32BD4" w:rsidRDefault="00C32BD4">
      <w:pPr>
        <w:widowControl/>
        <w:rPr>
          <w:rFonts w:ascii="Times New Roman" w:hAnsi="Times New Roman" w:cs="Times New Roman"/>
          <w:sz w:val="24"/>
          <w:szCs w:val="24"/>
        </w:rPr>
      </w:pPr>
    </w:p>
    <w:p w14:paraId="532BC853" w14:textId="77777777" w:rsidR="009E2716" w:rsidRDefault="009E2716">
      <w:pPr>
        <w:widowControl/>
        <w:rPr>
          <w:rFonts w:ascii="Times New Roman" w:hAnsi="Times New Roman" w:cs="Times New Roman"/>
          <w:sz w:val="24"/>
          <w:szCs w:val="24"/>
        </w:rPr>
      </w:pPr>
    </w:p>
    <w:sectPr w:rsidR="009E2716">
      <w:headerReference w:type="default" r:id="rId16"/>
      <w:footerReference w:type="default" r:id="rId17"/>
      <w:pgSz w:w="11905" w:h="16837"/>
      <w:pgMar w:top="566" w:right="566" w:bottom="566" w:left="566" w:header="283" w:footer="2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9D8CF" w14:textId="77777777" w:rsidR="009E2716" w:rsidRDefault="00C32BD4">
      <w:r>
        <w:separator/>
      </w:r>
    </w:p>
  </w:endnote>
  <w:endnote w:type="continuationSeparator" w:id="0">
    <w:p w14:paraId="58BDAB11" w14:textId="77777777" w:rsidR="009E2716" w:rsidRDefault="00C3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EC16" w14:textId="77777777" w:rsidR="009E2716" w:rsidRDefault="00C32BD4">
    <w:pPr>
      <w:pStyle w:val="Voettekst"/>
      <w:widowControl/>
      <w:tabs>
        <w:tab w:val="clear" w:pos="4536"/>
        <w:tab w:val="clear" w:pos="9072"/>
        <w:tab w:val="center" w:pos="5386"/>
        <w:tab w:val="right" w:pos="10773"/>
      </w:tabs>
      <w:rPr>
        <w:rFonts w:ascii="Times New Roman" w:hAnsi="Times New Roman" w:cs="Times New Roman"/>
      </w:rPr>
    </w:pPr>
    <w:r>
      <w:rPr>
        <w:rFonts w:ascii="Times New Roman" w:hAnsi="Times New Roman" w:cs="Times New Roman"/>
      </w:rPr>
      <w:t>03-May-17 14:34:52</w:t>
    </w:r>
    <w:r>
      <w:rPr>
        <w:rFonts w:ascii="Times New Roman" w:hAnsi="Times New Roman" w:cs="Times New Roman"/>
      </w:rPr>
      <w:tab/>
      <w:t>Architect</w:t>
    </w:r>
    <w:r>
      <w:rPr>
        <w:rFonts w:ascii="Times New Roman" w:hAnsi="Times New Roman" w:cs="Times New Roman"/>
      </w:rPr>
      <w:tab/>
      <w:t xml:space="preserve">Pag. </w:t>
    </w:r>
    <w:r>
      <w:rPr>
        <w:rFonts w:ascii="Times New Roman" w:hAnsi="Times New Roman" w:cs="Times New Roman"/>
      </w:rPr>
      <w:fldChar w:fldCharType="begin"/>
    </w:r>
    <w:r>
      <w:rPr>
        <w:rFonts w:ascii="Times New Roman" w:hAnsi="Times New Roman" w:cs="Times New Roman"/>
      </w:rPr>
      <w:instrText xml:space="preserve">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t xml:space="preserve"> van </w:t>
    </w:r>
    <w:r>
      <w:rPr>
        <w:rFonts w:ascii="Times New Roman" w:hAnsi="Times New Roman" w:cs="Times New Roman"/>
      </w:rPr>
      <w:fldChar w:fldCharType="begin"/>
    </w:r>
    <w:r>
      <w:rPr>
        <w:rFonts w:ascii="Times New Roman" w:hAnsi="Times New Roman" w:cs="Times New Roman"/>
      </w:rPr>
      <w:instrText xml:space="preserve">NUMPAGES  \* MERGEFORMAT </w:instrText>
    </w:r>
    <w:r>
      <w:rPr>
        <w:rFonts w:ascii="Times New Roman" w:hAnsi="Times New Roman" w:cs="Times New Roman"/>
      </w:rPr>
      <w:fldChar w:fldCharType="separate"/>
    </w:r>
    <w:r>
      <w:rPr>
        <w:rFonts w:ascii="Times New Roman" w:hAnsi="Times New Roman" w:cs="Times New Roman"/>
      </w:rPr>
      <w:t>N</w:t>
    </w:r>
    <w:r>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64DA5" w14:textId="77777777" w:rsidR="009E2716" w:rsidRDefault="009E2716">
    <w:pPr>
      <w:widowControl/>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45603" w14:textId="1C382F4F" w:rsidR="002E7EB0" w:rsidRDefault="00404A56">
    <w:pPr>
      <w:pStyle w:val="Voettekst"/>
      <w:widowControl/>
      <w:tabs>
        <w:tab w:val="clear" w:pos="4536"/>
        <w:tab w:val="clear" w:pos="9072"/>
        <w:tab w:val="center" w:pos="5386"/>
        <w:tab w:val="right" w:pos="10773"/>
      </w:tabs>
      <w:rPr>
        <w:rFonts w:ascii="Times New Roman" w:hAnsi="Times New Roman" w:cs="Times New Roman"/>
      </w:rPr>
    </w:pPr>
    <w:r w:rsidRPr="00404A56">
      <w:rPr>
        <w:rFonts w:ascii="Times New Roman" w:hAnsi="Times New Roman" w:cs="Times New Roman"/>
      </w:rPr>
      <w:t>06-June-17 17:39:31</w:t>
    </w:r>
    <w:r w:rsidR="002E7EB0">
      <w:rPr>
        <w:rFonts w:ascii="Times New Roman" w:hAnsi="Times New Roman" w:cs="Times New Roman"/>
      </w:rPr>
      <w:tab/>
      <w:t>Architect</w:t>
    </w:r>
    <w:r w:rsidR="002E7EB0">
      <w:rPr>
        <w:rFonts w:ascii="Times New Roman" w:hAnsi="Times New Roman" w:cs="Times New Roman"/>
      </w:rPr>
      <w:tab/>
      <w:t xml:space="preserve">Pag. </w:t>
    </w:r>
    <w:r w:rsidR="002E7EB0">
      <w:rPr>
        <w:rFonts w:ascii="Times New Roman" w:hAnsi="Times New Roman" w:cs="Times New Roman"/>
      </w:rPr>
      <w:fldChar w:fldCharType="begin"/>
    </w:r>
    <w:r w:rsidR="002E7EB0">
      <w:rPr>
        <w:rFonts w:ascii="Times New Roman" w:hAnsi="Times New Roman" w:cs="Times New Roman"/>
      </w:rPr>
      <w:instrText xml:space="preserve">PAGE  \* MERGEFORMAT </w:instrText>
    </w:r>
    <w:r w:rsidR="002E7EB0">
      <w:rPr>
        <w:rFonts w:ascii="Times New Roman" w:hAnsi="Times New Roman" w:cs="Times New Roman"/>
      </w:rPr>
      <w:fldChar w:fldCharType="separate"/>
    </w:r>
    <w:r w:rsidR="00E613BA">
      <w:rPr>
        <w:rFonts w:ascii="Times New Roman" w:hAnsi="Times New Roman" w:cs="Times New Roman"/>
        <w:noProof/>
      </w:rPr>
      <w:t>2</w:t>
    </w:r>
    <w:r w:rsidR="002E7EB0">
      <w:rPr>
        <w:rFonts w:ascii="Times New Roman" w:hAnsi="Times New Roman" w:cs="Times New Roman"/>
      </w:rPr>
      <w:fldChar w:fldCharType="end"/>
    </w:r>
    <w:r w:rsidR="002E7EB0">
      <w:rPr>
        <w:rFonts w:ascii="Times New Roman" w:hAnsi="Times New Roman" w:cs="Times New Roman"/>
      </w:rPr>
      <w:t xml:space="preserve"> van </w:t>
    </w:r>
    <w:r w:rsidR="002E7EB0">
      <w:rPr>
        <w:rFonts w:ascii="Times New Roman" w:hAnsi="Times New Roman" w:cs="Times New Roman"/>
      </w:rPr>
      <w:fldChar w:fldCharType="begin"/>
    </w:r>
    <w:r w:rsidR="002E7EB0">
      <w:rPr>
        <w:rFonts w:ascii="Times New Roman" w:hAnsi="Times New Roman" w:cs="Times New Roman"/>
      </w:rPr>
      <w:instrText xml:space="preserve">NUMPAGES  \* MERGEFORMAT </w:instrText>
    </w:r>
    <w:r w:rsidR="002E7EB0">
      <w:rPr>
        <w:rFonts w:ascii="Times New Roman" w:hAnsi="Times New Roman" w:cs="Times New Roman"/>
      </w:rPr>
      <w:fldChar w:fldCharType="separate"/>
    </w:r>
    <w:r w:rsidR="00E613BA">
      <w:rPr>
        <w:rFonts w:ascii="Times New Roman" w:hAnsi="Times New Roman" w:cs="Times New Roman"/>
        <w:noProof/>
      </w:rPr>
      <w:t>5</w:t>
    </w:r>
    <w:r w:rsidR="002E7EB0">
      <w:rPr>
        <w:rFonts w:ascii="Times New Roman" w:hAnsi="Times New Roman" w:cs="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5B23F" w14:textId="383015AF" w:rsidR="009E2716" w:rsidRDefault="00404A56">
    <w:pPr>
      <w:pStyle w:val="Voettekst"/>
      <w:widowControl/>
      <w:tabs>
        <w:tab w:val="clear" w:pos="4536"/>
        <w:tab w:val="clear" w:pos="9072"/>
        <w:tab w:val="center" w:pos="5386"/>
        <w:tab w:val="right" w:pos="10773"/>
      </w:tabs>
      <w:rPr>
        <w:rFonts w:ascii="Times New Roman" w:hAnsi="Times New Roman" w:cs="Times New Roman"/>
      </w:rPr>
    </w:pPr>
    <w:r w:rsidRPr="00404A56">
      <w:rPr>
        <w:rFonts w:ascii="Times New Roman" w:hAnsi="Times New Roman" w:cs="Times New Roman"/>
      </w:rPr>
      <w:t>06-June-17 17:39:31</w:t>
    </w:r>
    <w:r w:rsidR="00C32BD4">
      <w:rPr>
        <w:rFonts w:ascii="Times New Roman" w:hAnsi="Times New Roman" w:cs="Times New Roman"/>
      </w:rPr>
      <w:tab/>
      <w:t>Architect</w:t>
    </w:r>
    <w:r w:rsidR="00C32BD4">
      <w:rPr>
        <w:rFonts w:ascii="Times New Roman" w:hAnsi="Times New Roman" w:cs="Times New Roman"/>
      </w:rPr>
      <w:tab/>
      <w:t xml:space="preserve">Pag. </w:t>
    </w:r>
    <w:r w:rsidR="00C32BD4">
      <w:rPr>
        <w:rFonts w:ascii="Times New Roman" w:hAnsi="Times New Roman" w:cs="Times New Roman"/>
      </w:rPr>
      <w:fldChar w:fldCharType="begin"/>
    </w:r>
    <w:r w:rsidR="00C32BD4">
      <w:rPr>
        <w:rFonts w:ascii="Times New Roman" w:hAnsi="Times New Roman" w:cs="Times New Roman"/>
      </w:rPr>
      <w:instrText xml:space="preserve">PAGE  \* MERGEFORMAT </w:instrText>
    </w:r>
    <w:r w:rsidR="00C32BD4">
      <w:rPr>
        <w:rFonts w:ascii="Times New Roman" w:hAnsi="Times New Roman" w:cs="Times New Roman"/>
      </w:rPr>
      <w:fldChar w:fldCharType="separate"/>
    </w:r>
    <w:r w:rsidR="00E613BA">
      <w:rPr>
        <w:rFonts w:ascii="Times New Roman" w:hAnsi="Times New Roman" w:cs="Times New Roman"/>
        <w:noProof/>
      </w:rPr>
      <w:t>5</w:t>
    </w:r>
    <w:r w:rsidR="00C32BD4">
      <w:rPr>
        <w:rFonts w:ascii="Times New Roman" w:hAnsi="Times New Roman" w:cs="Times New Roman"/>
      </w:rPr>
      <w:fldChar w:fldCharType="end"/>
    </w:r>
    <w:r w:rsidR="00C32BD4">
      <w:rPr>
        <w:rFonts w:ascii="Times New Roman" w:hAnsi="Times New Roman" w:cs="Times New Roman"/>
      </w:rPr>
      <w:t xml:space="preserve"> van </w:t>
    </w:r>
    <w:r w:rsidR="00C32BD4">
      <w:rPr>
        <w:rFonts w:ascii="Times New Roman" w:hAnsi="Times New Roman" w:cs="Times New Roman"/>
      </w:rPr>
      <w:fldChar w:fldCharType="begin"/>
    </w:r>
    <w:r w:rsidR="00C32BD4">
      <w:rPr>
        <w:rFonts w:ascii="Times New Roman" w:hAnsi="Times New Roman" w:cs="Times New Roman"/>
      </w:rPr>
      <w:instrText xml:space="preserve">NUMPAGES  \* MERGEFORMAT </w:instrText>
    </w:r>
    <w:r w:rsidR="00C32BD4">
      <w:rPr>
        <w:rFonts w:ascii="Times New Roman" w:hAnsi="Times New Roman" w:cs="Times New Roman"/>
      </w:rPr>
      <w:fldChar w:fldCharType="separate"/>
    </w:r>
    <w:r w:rsidR="00E613BA">
      <w:rPr>
        <w:rFonts w:ascii="Times New Roman" w:hAnsi="Times New Roman" w:cs="Times New Roman"/>
        <w:noProof/>
      </w:rPr>
      <w:t>5</w:t>
    </w:r>
    <w:r w:rsidR="00C32BD4">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62873" w14:textId="77777777" w:rsidR="009E2716" w:rsidRDefault="00C32BD4">
      <w:r>
        <w:separator/>
      </w:r>
    </w:p>
  </w:footnote>
  <w:footnote w:type="continuationSeparator" w:id="0">
    <w:p w14:paraId="243EE241" w14:textId="77777777" w:rsidR="009E2716" w:rsidRDefault="00C3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442E9" w14:textId="77777777" w:rsidR="009E2716" w:rsidRDefault="00C32BD4">
    <w:pPr>
      <w:pStyle w:val="Koptekst"/>
      <w:widowControl/>
      <w:tabs>
        <w:tab w:val="clear" w:pos="4536"/>
        <w:tab w:val="clear" w:pos="9072"/>
        <w:tab w:val="right" w:pos="10773"/>
      </w:tabs>
      <w:rPr>
        <w:rFonts w:ascii="Times New Roman" w:hAnsi="Times New Roman" w:cs="Times New Roman"/>
      </w:rPr>
    </w:pPr>
    <w:r>
      <w:rPr>
        <w:rFonts w:ascii="Times New Roman" w:hAnsi="Times New Roman" w:cs="Times New Roman"/>
      </w:rPr>
      <w:t>Bedrijfsobjectenmodel Omgevingswet Gemeenten (Bedrijfsobjectenmodel Omgevingswet Gemeenten v0.1.xma, 03-May-17 14:32:32)</w:t>
    </w:r>
    <w:r>
      <w:rPr>
        <w:rFonts w:ascii="Times New Roman" w:hAnsi="Times New Roman" w:cs="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750AA" w14:textId="77777777" w:rsidR="009E2716" w:rsidRDefault="009E2716">
    <w:pPr>
      <w:widowControl/>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A1541" w14:textId="7674E905" w:rsidR="002E7EB0" w:rsidRPr="00C32BD4" w:rsidRDefault="002E7EB0" w:rsidP="00C32BD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EC413" w14:textId="5302B781" w:rsidR="009E2716" w:rsidRPr="00394A5C" w:rsidRDefault="009E2716" w:rsidP="00394A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FAC102C"/>
    <w:lvl w:ilvl="0">
      <w:start w:val="1"/>
      <w:numFmt w:val="decimal"/>
      <w:pStyle w:val="Kop1"/>
      <w:lvlText w:val="%1."/>
      <w:legacy w:legacy="1" w:legacySpace="144" w:legacyIndent="0"/>
      <w:lvlJc w:val="left"/>
      <w:rPr>
        <w:rFonts w:ascii="Times New Roman" w:hAnsi="Times New Roman" w:cs="Times New Roman" w:hint="default"/>
      </w:rPr>
    </w:lvl>
    <w:lvl w:ilvl="1">
      <w:start w:val="1"/>
      <w:numFmt w:val="decimal"/>
      <w:pStyle w:val="Kop2"/>
      <w:lvlText w:val="%2."/>
      <w:legacy w:legacy="1" w:legacySpace="144" w:legacyIndent="0"/>
      <w:lvlJc w:val="left"/>
      <w:rPr>
        <w:rFonts w:ascii="Times New Roman" w:hAnsi="Times New Roman" w:cs="Times New Roman" w:hint="default"/>
      </w:rPr>
    </w:lvl>
    <w:lvl w:ilvl="2">
      <w:start w:val="1"/>
      <w:numFmt w:val="decimal"/>
      <w:pStyle w:val="Kop3"/>
      <w:lvlText w:val="%3."/>
      <w:legacy w:legacy="1" w:legacySpace="144" w:legacyIndent="0"/>
      <w:lvlJc w:val="left"/>
      <w:rPr>
        <w:rFonts w:ascii="Times New Roman" w:hAnsi="Times New Roman" w:cs="Times New Roman" w:hint="default"/>
      </w:rPr>
    </w:lvl>
    <w:lvl w:ilvl="3">
      <w:start w:val="1"/>
      <w:numFmt w:val="decimal"/>
      <w:pStyle w:val="Kop4"/>
      <w:lvlText w:val="%4."/>
      <w:legacy w:legacy="1" w:legacySpace="144" w:legacyIndent="0"/>
      <w:lvlJc w:val="left"/>
      <w:rPr>
        <w:rFonts w:ascii="Times New Roman" w:hAnsi="Times New Roman" w:cs="Times New Roman" w:hint="default"/>
      </w:rPr>
    </w:lvl>
    <w:lvl w:ilvl="4">
      <w:start w:val="1"/>
      <w:numFmt w:val="decimal"/>
      <w:pStyle w:val="Kop5"/>
      <w:lvlText w:val="%5."/>
      <w:legacy w:legacy="1" w:legacySpace="144" w:legacyIndent="0"/>
      <w:lvlJc w:val="left"/>
      <w:rPr>
        <w:rFonts w:ascii="Times New Roman" w:hAnsi="Times New Roman" w:cs="Times New Roman" w:hint="default"/>
      </w:rPr>
    </w:lvl>
    <w:lvl w:ilvl="5">
      <w:start w:val="1"/>
      <w:numFmt w:val="decimal"/>
      <w:pStyle w:val="Kop6"/>
      <w:lvlText w:val="%6."/>
      <w:legacy w:legacy="1" w:legacySpace="144" w:legacyIndent="0"/>
      <w:lvlJc w:val="left"/>
      <w:rPr>
        <w:rFonts w:ascii="Times New Roman" w:hAnsi="Times New Roman" w:cs="Times New Roman" w:hint="default"/>
      </w:rPr>
    </w:lvl>
    <w:lvl w:ilvl="6">
      <w:start w:val="1"/>
      <w:numFmt w:val="decimal"/>
      <w:pStyle w:val="Kop7"/>
      <w:lvlText w:val="%7."/>
      <w:legacy w:legacy="1" w:legacySpace="144" w:legacyIndent="0"/>
      <w:lvlJc w:val="left"/>
      <w:rPr>
        <w:rFonts w:ascii="Times New Roman" w:hAnsi="Times New Roman" w:cs="Times New Roman" w:hint="default"/>
      </w:rPr>
    </w:lvl>
    <w:lvl w:ilvl="7">
      <w:start w:val="1"/>
      <w:numFmt w:val="decimal"/>
      <w:pStyle w:val="Kop8"/>
      <w:lvlText w:val="%8."/>
      <w:legacy w:legacy="1" w:legacySpace="144" w:legacyIndent="0"/>
      <w:lvlJc w:val="left"/>
      <w:rPr>
        <w:rFonts w:ascii="Times New Roman" w:hAnsi="Times New Roman" w:cs="Times New Roman" w:hint="default"/>
      </w:rPr>
    </w:lvl>
    <w:lvl w:ilvl="8">
      <w:start w:val="1"/>
      <w:numFmt w:val="decimal"/>
      <w:pStyle w:val="Kop9"/>
      <w:lvlText w:val="%9."/>
      <w:legacy w:legacy="1" w:legacySpace="144" w:legacyIndent="0"/>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763"/>
    <w:rsid w:val="002E7EB0"/>
    <w:rsid w:val="00394A5C"/>
    <w:rsid w:val="00404A56"/>
    <w:rsid w:val="00423494"/>
    <w:rsid w:val="005701F1"/>
    <w:rsid w:val="005E1F11"/>
    <w:rsid w:val="00624763"/>
    <w:rsid w:val="00713E5F"/>
    <w:rsid w:val="009E2716"/>
    <w:rsid w:val="00C32BD4"/>
    <w:rsid w:val="00E613BA"/>
    <w:rsid w:val="00FD11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349E9"/>
  <w14:defaultImageDpi w14:val="0"/>
  <w15:docId w15:val="{AA4BF720-1814-40FB-A39E-5AA3CD8F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pPr>
      <w:widowControl w:val="0"/>
      <w:autoSpaceDE w:val="0"/>
      <w:autoSpaceDN w:val="0"/>
      <w:adjustRightInd w:val="0"/>
      <w:spacing w:after="0" w:line="240" w:lineRule="auto"/>
    </w:pPr>
    <w:rPr>
      <w:rFonts w:ascii="Arial" w:hAnsi="Arial" w:cs="Arial"/>
    </w:rPr>
  </w:style>
  <w:style w:type="paragraph" w:styleId="Kop1">
    <w:name w:val="heading 1"/>
    <w:basedOn w:val="Standaard"/>
    <w:next w:val="Standaard"/>
    <w:link w:val="Kop1Char"/>
    <w:uiPriority w:val="99"/>
    <w:qFormat/>
    <w:pPr>
      <w:keepNext/>
      <w:numPr>
        <w:numId w:val="1"/>
      </w:numPr>
      <w:spacing w:before="240" w:after="60"/>
      <w:outlineLvl w:val="0"/>
    </w:pPr>
    <w:rPr>
      <w:b/>
      <w:bCs/>
      <w:sz w:val="28"/>
      <w:szCs w:val="28"/>
    </w:rPr>
  </w:style>
  <w:style w:type="paragraph" w:styleId="Kop2">
    <w:name w:val="heading 2"/>
    <w:basedOn w:val="Standaard"/>
    <w:next w:val="Standaard"/>
    <w:link w:val="Kop2Char"/>
    <w:uiPriority w:val="99"/>
    <w:qFormat/>
    <w:pPr>
      <w:keepNext/>
      <w:numPr>
        <w:ilvl w:val="1"/>
        <w:numId w:val="1"/>
      </w:numPr>
      <w:spacing w:before="240" w:after="60"/>
      <w:outlineLvl w:val="1"/>
    </w:pPr>
    <w:rPr>
      <w:b/>
      <w:bCs/>
      <w:sz w:val="28"/>
      <w:szCs w:val="28"/>
    </w:rPr>
  </w:style>
  <w:style w:type="paragraph" w:styleId="Kop3">
    <w:name w:val="heading 3"/>
    <w:basedOn w:val="Standaard"/>
    <w:next w:val="Standaard"/>
    <w:link w:val="Kop3Char"/>
    <w:uiPriority w:val="99"/>
    <w:qFormat/>
    <w:pPr>
      <w:keepNext/>
      <w:numPr>
        <w:ilvl w:val="2"/>
        <w:numId w:val="1"/>
      </w:numPr>
      <w:spacing w:before="240" w:after="60"/>
      <w:outlineLvl w:val="2"/>
    </w:pPr>
    <w:rPr>
      <w:b/>
      <w:bCs/>
      <w:sz w:val="28"/>
      <w:szCs w:val="28"/>
    </w:rPr>
  </w:style>
  <w:style w:type="paragraph" w:styleId="Kop4">
    <w:name w:val="heading 4"/>
    <w:basedOn w:val="Standaard"/>
    <w:next w:val="Standaard"/>
    <w:link w:val="Kop4Char"/>
    <w:uiPriority w:val="99"/>
    <w:qFormat/>
    <w:pPr>
      <w:keepNext/>
      <w:numPr>
        <w:ilvl w:val="3"/>
        <w:numId w:val="1"/>
      </w:numPr>
      <w:spacing w:before="240" w:after="60"/>
      <w:outlineLvl w:val="3"/>
    </w:pPr>
    <w:rPr>
      <w:b/>
      <w:bCs/>
      <w:sz w:val="28"/>
      <w:szCs w:val="28"/>
    </w:rPr>
  </w:style>
  <w:style w:type="paragraph" w:styleId="Kop5">
    <w:name w:val="heading 5"/>
    <w:basedOn w:val="Standaard"/>
    <w:next w:val="Standaard"/>
    <w:link w:val="Kop5Char"/>
    <w:uiPriority w:val="99"/>
    <w:qFormat/>
    <w:pPr>
      <w:keepNext/>
      <w:numPr>
        <w:ilvl w:val="4"/>
        <w:numId w:val="1"/>
      </w:numPr>
      <w:spacing w:before="240" w:after="60"/>
      <w:outlineLvl w:val="4"/>
    </w:pPr>
    <w:rPr>
      <w:b/>
      <w:bCs/>
      <w:sz w:val="28"/>
      <w:szCs w:val="28"/>
    </w:rPr>
  </w:style>
  <w:style w:type="paragraph" w:styleId="Kop6">
    <w:name w:val="heading 6"/>
    <w:basedOn w:val="Standaard"/>
    <w:next w:val="Standaard"/>
    <w:link w:val="Kop6Char"/>
    <w:uiPriority w:val="99"/>
    <w:qFormat/>
    <w:pPr>
      <w:keepNext/>
      <w:numPr>
        <w:ilvl w:val="5"/>
        <w:numId w:val="1"/>
      </w:numPr>
      <w:spacing w:before="240" w:after="60"/>
      <w:outlineLvl w:val="5"/>
    </w:pPr>
    <w:rPr>
      <w:b/>
      <w:bCs/>
      <w:sz w:val="28"/>
      <w:szCs w:val="28"/>
    </w:rPr>
  </w:style>
  <w:style w:type="paragraph" w:styleId="Kop7">
    <w:name w:val="heading 7"/>
    <w:basedOn w:val="Standaard"/>
    <w:next w:val="Standaard"/>
    <w:link w:val="Kop7Char"/>
    <w:uiPriority w:val="99"/>
    <w:qFormat/>
    <w:pPr>
      <w:keepNext/>
      <w:numPr>
        <w:ilvl w:val="6"/>
        <w:numId w:val="1"/>
      </w:numPr>
      <w:spacing w:before="240" w:after="60"/>
      <w:outlineLvl w:val="6"/>
    </w:pPr>
    <w:rPr>
      <w:b/>
      <w:bCs/>
      <w:sz w:val="28"/>
      <w:szCs w:val="28"/>
    </w:rPr>
  </w:style>
  <w:style w:type="paragraph" w:styleId="Kop8">
    <w:name w:val="heading 8"/>
    <w:basedOn w:val="Standaard"/>
    <w:next w:val="Standaard"/>
    <w:link w:val="Kop8Char"/>
    <w:uiPriority w:val="99"/>
    <w:qFormat/>
    <w:pPr>
      <w:keepNext/>
      <w:numPr>
        <w:ilvl w:val="7"/>
        <w:numId w:val="1"/>
      </w:numPr>
      <w:spacing w:before="240" w:after="60"/>
      <w:outlineLvl w:val="7"/>
    </w:pPr>
    <w:rPr>
      <w:b/>
      <w:bCs/>
      <w:sz w:val="28"/>
      <w:szCs w:val="28"/>
    </w:rPr>
  </w:style>
  <w:style w:type="paragraph" w:styleId="Kop9">
    <w:name w:val="heading 9"/>
    <w:basedOn w:val="Standaard"/>
    <w:next w:val="Standaard"/>
    <w:link w:val="Kop9Char"/>
    <w:uiPriority w:val="99"/>
    <w:qFormat/>
    <w:pPr>
      <w:keepNext/>
      <w:numPr>
        <w:ilvl w:val="8"/>
        <w:numId w:val="1"/>
      </w:numPr>
      <w:spacing w:before="240" w:after="60"/>
      <w:outlineLvl w:val="8"/>
    </w:pPr>
    <w:rPr>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Header">
    <w:name w:val="Table Header"/>
    <w:basedOn w:val="Standaard"/>
    <w:next w:val="Kop1"/>
    <w:uiPriority w:val="99"/>
    <w:pPr>
      <w:keepNext/>
      <w:jc w:val="center"/>
    </w:pPr>
    <w:rPr>
      <w:b/>
      <w:bCs/>
      <w:sz w:val="18"/>
      <w:szCs w:val="18"/>
    </w:rPr>
  </w:style>
  <w:style w:type="paragraph" w:customStyle="1" w:styleId="TableText">
    <w:name w:val="Table Text"/>
    <w:basedOn w:val="Standaard"/>
    <w:next w:val="Kop2"/>
    <w:uiPriority w:val="99"/>
    <w:rPr>
      <w:sz w:val="18"/>
      <w:szCs w:val="18"/>
    </w:rPr>
  </w:style>
  <w:style w:type="character" w:customStyle="1" w:styleId="Kop1Char">
    <w:name w:val="Kop 1 Char"/>
    <w:basedOn w:val="Standaardalinea-lettertype"/>
    <w:link w:val="Kop1"/>
    <w:uiPriority w:val="99"/>
    <w:rPr>
      <w:rFonts w:ascii="Arial" w:hAnsi="Arial" w:cs="Arial"/>
      <w:b/>
      <w:bCs/>
      <w:sz w:val="28"/>
      <w:szCs w:val="28"/>
    </w:rPr>
  </w:style>
  <w:style w:type="character" w:customStyle="1" w:styleId="Kop2Char">
    <w:name w:val="Kop 2 Char"/>
    <w:basedOn w:val="Standaardalinea-lettertype"/>
    <w:link w:val="Kop2"/>
    <w:uiPriority w:val="99"/>
    <w:rPr>
      <w:rFonts w:ascii="Arial" w:hAnsi="Arial" w:cs="Arial"/>
      <w:b/>
      <w:bCs/>
      <w:sz w:val="28"/>
      <w:szCs w:val="28"/>
    </w:rPr>
  </w:style>
  <w:style w:type="character" w:customStyle="1" w:styleId="Kop3Char">
    <w:name w:val="Kop 3 Char"/>
    <w:basedOn w:val="Standaardalinea-lettertype"/>
    <w:link w:val="Kop3"/>
    <w:uiPriority w:val="99"/>
    <w:rPr>
      <w:rFonts w:ascii="Arial" w:hAnsi="Arial" w:cs="Arial"/>
      <w:b/>
      <w:bCs/>
      <w:sz w:val="28"/>
      <w:szCs w:val="28"/>
    </w:rPr>
  </w:style>
  <w:style w:type="character" w:customStyle="1" w:styleId="Kop4Char">
    <w:name w:val="Kop 4 Char"/>
    <w:basedOn w:val="Standaardalinea-lettertype"/>
    <w:link w:val="Kop4"/>
    <w:uiPriority w:val="99"/>
    <w:rPr>
      <w:rFonts w:ascii="Arial" w:hAnsi="Arial" w:cs="Arial"/>
      <w:b/>
      <w:bCs/>
      <w:sz w:val="28"/>
      <w:szCs w:val="28"/>
    </w:rPr>
  </w:style>
  <w:style w:type="character" w:customStyle="1" w:styleId="Kop5Char">
    <w:name w:val="Kop 5 Char"/>
    <w:basedOn w:val="Standaardalinea-lettertype"/>
    <w:link w:val="Kop5"/>
    <w:uiPriority w:val="99"/>
    <w:rPr>
      <w:rFonts w:ascii="Arial" w:hAnsi="Arial" w:cs="Arial"/>
      <w:b/>
      <w:bCs/>
      <w:sz w:val="28"/>
      <w:szCs w:val="28"/>
    </w:rPr>
  </w:style>
  <w:style w:type="character" w:customStyle="1" w:styleId="Kop6Char">
    <w:name w:val="Kop 6 Char"/>
    <w:basedOn w:val="Standaardalinea-lettertype"/>
    <w:link w:val="Kop6"/>
    <w:uiPriority w:val="99"/>
    <w:rPr>
      <w:rFonts w:ascii="Arial" w:hAnsi="Arial" w:cs="Arial"/>
      <w:b/>
      <w:bCs/>
      <w:sz w:val="28"/>
      <w:szCs w:val="28"/>
    </w:rPr>
  </w:style>
  <w:style w:type="character" w:customStyle="1" w:styleId="Kop7Char">
    <w:name w:val="Kop 7 Char"/>
    <w:basedOn w:val="Standaardalinea-lettertype"/>
    <w:link w:val="Kop7"/>
    <w:uiPriority w:val="99"/>
    <w:rPr>
      <w:rFonts w:ascii="Arial" w:hAnsi="Arial" w:cs="Arial"/>
      <w:b/>
      <w:bCs/>
      <w:sz w:val="28"/>
      <w:szCs w:val="28"/>
    </w:rPr>
  </w:style>
  <w:style w:type="character" w:customStyle="1" w:styleId="Kop8Char">
    <w:name w:val="Kop 8 Char"/>
    <w:basedOn w:val="Standaardalinea-lettertype"/>
    <w:link w:val="Kop8"/>
    <w:uiPriority w:val="99"/>
    <w:rPr>
      <w:rFonts w:ascii="Arial" w:hAnsi="Arial" w:cs="Arial"/>
      <w:b/>
      <w:bCs/>
      <w:sz w:val="28"/>
      <w:szCs w:val="28"/>
    </w:rPr>
  </w:style>
  <w:style w:type="character" w:customStyle="1" w:styleId="Kop9Char">
    <w:name w:val="Kop 9 Char"/>
    <w:basedOn w:val="Standaardalinea-lettertype"/>
    <w:link w:val="Kop9"/>
    <w:uiPriority w:val="99"/>
    <w:rPr>
      <w:rFonts w:ascii="Arial" w:hAnsi="Arial" w:cs="Arial"/>
      <w:b/>
      <w:bCs/>
      <w:sz w:val="28"/>
      <w:szCs w:val="28"/>
    </w:rPr>
  </w:style>
  <w:style w:type="paragraph" w:styleId="Koptekst">
    <w:name w:val="header"/>
    <w:basedOn w:val="Standaard"/>
    <w:next w:val="Standaard"/>
    <w:link w:val="KoptekstChar"/>
    <w:uiPriority w:val="99"/>
    <w:pPr>
      <w:tabs>
        <w:tab w:val="center" w:pos="4536"/>
        <w:tab w:val="right" w:pos="9072"/>
      </w:tabs>
    </w:pPr>
    <w:rPr>
      <w:sz w:val="18"/>
      <w:szCs w:val="18"/>
    </w:rPr>
  </w:style>
  <w:style w:type="character" w:customStyle="1" w:styleId="KoptekstChar">
    <w:name w:val="Koptekst Char"/>
    <w:basedOn w:val="Standaardalinea-lettertype"/>
    <w:link w:val="Koptekst"/>
    <w:uiPriority w:val="99"/>
    <w:semiHidden/>
    <w:rPr>
      <w:rFonts w:ascii="Arial" w:hAnsi="Arial" w:cs="Arial"/>
    </w:rPr>
  </w:style>
  <w:style w:type="paragraph" w:styleId="Voettekst">
    <w:name w:val="footer"/>
    <w:basedOn w:val="Standaard"/>
    <w:next w:val="Standaard"/>
    <w:link w:val="VoettekstChar"/>
    <w:uiPriority w:val="99"/>
    <w:pPr>
      <w:tabs>
        <w:tab w:val="center" w:pos="4536"/>
        <w:tab w:val="right" w:pos="9072"/>
      </w:tabs>
    </w:pPr>
    <w:rPr>
      <w:sz w:val="18"/>
      <w:szCs w:val="18"/>
    </w:rPr>
  </w:style>
  <w:style w:type="character" w:customStyle="1" w:styleId="VoettekstChar">
    <w:name w:val="Voettekst Char"/>
    <w:basedOn w:val="Standaardalinea-lettertype"/>
    <w:link w:val="Voettekst"/>
    <w:uiPriority w:val="99"/>
    <w:semiHidden/>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853</Words>
  <Characters>4692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Bedrijfsobjectenmodel Omgevingswet Gemeenten</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Bedrijfsobjectenmodel Omgevingswet Gemeenten</dc:title>
  <dc:subject/>
  <dc:creator>Architect 4.8.1</dc:creator>
  <cp:keywords/>
  <dc:description/>
  <cp:lastModifiedBy>Arjan Kloosterboer</cp:lastModifiedBy>
  <cp:revision>5</cp:revision>
  <dcterms:created xsi:type="dcterms:W3CDTF">2017-06-06T23:53:00Z</dcterms:created>
  <dcterms:modified xsi:type="dcterms:W3CDTF">2017-06-07T00:07:00Z</dcterms:modified>
</cp:coreProperties>
</file>